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CDF" w14:textId="77777777" w:rsidR="007700CB" w:rsidRDefault="00272437" w:rsidP="007700CB">
      <w:pPr>
        <w:pStyle w:val="Tytu"/>
        <w:jc w:val="center"/>
        <w:rPr>
          <w:rFonts w:ascii="Caldea" w:hAnsi="Caldea"/>
        </w:rPr>
      </w:pPr>
      <w:r w:rsidRPr="007700CB">
        <w:rPr>
          <w:rFonts w:ascii="Caldea" w:hAnsi="Caldea"/>
        </w:rPr>
        <w:t>OG</w:t>
      </w:r>
      <w:r w:rsidR="007700CB">
        <w:rPr>
          <w:rFonts w:ascii="Caldea" w:hAnsi="Caldea"/>
        </w:rPr>
        <w:t>ÓLNA KLAUZULA INFORMACYJNA RODO</w:t>
      </w:r>
    </w:p>
    <w:p w14:paraId="4A0DE3E4" w14:textId="358C347F" w:rsidR="00E3382E" w:rsidRPr="007700CB" w:rsidRDefault="00272437" w:rsidP="007700CB">
      <w:pPr>
        <w:pStyle w:val="Tytu"/>
        <w:jc w:val="center"/>
        <w:rPr>
          <w:rFonts w:ascii="Caldea" w:hAnsi="Caldea"/>
        </w:rPr>
      </w:pPr>
      <w:r w:rsidRPr="007700CB">
        <w:rPr>
          <w:rFonts w:ascii="Caldea" w:hAnsi="Caldea"/>
        </w:rPr>
        <w:t>PODATKI I OPŁATY</w:t>
      </w:r>
    </w:p>
    <w:p w14:paraId="11EC8962" w14:textId="77777777" w:rsidR="00E3382E" w:rsidRPr="007700CB" w:rsidRDefault="00E3382E">
      <w:pPr>
        <w:pStyle w:val="Tekstpodstawowy"/>
        <w:spacing w:before="5"/>
        <w:ind w:left="0"/>
        <w:jc w:val="left"/>
        <w:rPr>
          <w:rFonts w:ascii="Caldea" w:hAnsi="Caldea"/>
          <w:b/>
          <w:sz w:val="45"/>
        </w:rPr>
      </w:pPr>
    </w:p>
    <w:p w14:paraId="3A5F2921" w14:textId="33796205" w:rsidR="00E3382E" w:rsidRPr="007700CB" w:rsidRDefault="00272437">
      <w:pPr>
        <w:pStyle w:val="Tekstpodstawowy"/>
        <w:ind w:right="116" w:firstLine="707"/>
        <w:rPr>
          <w:rFonts w:ascii="Caldea" w:hAnsi="Caldea"/>
        </w:rPr>
      </w:pPr>
      <w:r w:rsidRPr="007700CB">
        <w:rPr>
          <w:rFonts w:ascii="Caldea" w:hAnsi="Caldea"/>
        </w:rPr>
        <w:t xml:space="preserve">Na podstawie art. 13 ust. 1 i 2 </w:t>
      </w:r>
      <w:r w:rsidR="007700CB" w:rsidRPr="007700CB">
        <w:rPr>
          <w:rFonts w:ascii="Caldea" w:hAnsi="Caldea"/>
        </w:rPr>
        <w:t>rozporządzenia</w:t>
      </w:r>
      <w:r w:rsidRPr="007700CB">
        <w:rPr>
          <w:rFonts w:ascii="Caldea" w:hAnsi="Caldea"/>
        </w:rPr>
        <w:t xml:space="preserve"> Parlamentu Europejskiego i Rady (UE) 2016/’679 z dnia 27 kwietnia 2016 r. w sprawie ochr</w:t>
      </w:r>
      <w:r w:rsidR="007700CB">
        <w:rPr>
          <w:rFonts w:ascii="Caldea" w:hAnsi="Caldea"/>
        </w:rPr>
        <w:t>ony osób fizycznych w związku z </w:t>
      </w:r>
      <w:r w:rsidRPr="007700CB">
        <w:rPr>
          <w:rFonts w:ascii="Caldea" w:hAnsi="Caldea"/>
        </w:rPr>
        <w:t>przetwarzaniem danych osobowych i w sprawie swobodnego przepływu takich danych oraz uchylenia dyrekrywy 95/46/WE (Dz. U. UE.L.2016.119.1, dalej jako RODO), informuje, że:</w:t>
      </w:r>
    </w:p>
    <w:p w14:paraId="44698F04" w14:textId="77777777" w:rsidR="00AD6184" w:rsidRPr="00AD6184" w:rsidRDefault="00272437" w:rsidP="00AD6184">
      <w:pPr>
        <w:pStyle w:val="Akapitzlist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5"/>
        </w:tabs>
        <w:autoSpaceDE/>
        <w:autoSpaceDN/>
        <w:spacing w:before="120" w:after="120"/>
        <w:ind w:right="115" w:hanging="54"/>
        <w:rPr>
          <w:rFonts w:ascii="Caldea" w:hAnsi="Caldea"/>
          <w:sz w:val="24"/>
        </w:rPr>
      </w:pPr>
      <w:r w:rsidRPr="00AD6184">
        <w:rPr>
          <w:rFonts w:ascii="Caldea" w:hAnsi="Caldea"/>
          <w:sz w:val="24"/>
        </w:rPr>
        <w:t xml:space="preserve">Administratorem danych </w:t>
      </w:r>
      <w:r w:rsidR="00670D53" w:rsidRPr="00AD6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</w:t>
      </w:r>
      <w:r w:rsidR="00AD6184" w:rsidRPr="00AD6184">
        <w:rPr>
          <w:rFonts w:ascii="Times New Roman" w:hAnsi="Times New Roman" w:cs="Times New Roman"/>
          <w:sz w:val="24"/>
          <w:szCs w:val="24"/>
          <w:lang w:eastAsia="ar-SA"/>
        </w:rPr>
        <w:t xml:space="preserve">Burmistrza Miasta Stoczek Łukowski, Plac Tadeusza Kościuszki 1, 21-450 Stoczek Łukowski, </w:t>
      </w:r>
      <w:r w:rsidR="00AD6184" w:rsidRPr="00AD6184">
        <w:rPr>
          <w:rFonts w:ascii="Times New Roman" w:hAnsi="Times New Roman" w:cs="Times New Roman"/>
          <w:sz w:val="24"/>
          <w:szCs w:val="24"/>
        </w:rPr>
        <w:t xml:space="preserve"> telefon kontaktowy: 25 797-00-01</w:t>
      </w:r>
    </w:p>
    <w:p w14:paraId="3086C44E" w14:textId="25D701B7" w:rsidR="00E3382E" w:rsidRPr="00AD6184" w:rsidRDefault="00272437" w:rsidP="00AD6184">
      <w:pPr>
        <w:pStyle w:val="Akapitzlist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5"/>
        </w:tabs>
        <w:autoSpaceDE/>
        <w:autoSpaceDN/>
        <w:spacing w:before="120" w:after="120"/>
        <w:ind w:right="115" w:hanging="54"/>
        <w:rPr>
          <w:rFonts w:ascii="Caldea" w:hAnsi="Caldea"/>
          <w:sz w:val="24"/>
        </w:rPr>
      </w:pPr>
      <w:r w:rsidRPr="00AD6184">
        <w:rPr>
          <w:rFonts w:ascii="Caldea" w:hAnsi="Caldea"/>
          <w:sz w:val="24"/>
        </w:rPr>
        <w:t>Administrator wyznaczył Inspektora Ochrony Danych Osobowych,</w:t>
      </w:r>
      <w:r w:rsidR="00DC1EA2" w:rsidRPr="00AD6184">
        <w:rPr>
          <w:rFonts w:ascii="Caldea" w:hAnsi="Caldea"/>
          <w:sz w:val="24"/>
        </w:rPr>
        <w:t xml:space="preserve"> z którym </w:t>
      </w:r>
      <w:r w:rsidRPr="00AD6184">
        <w:rPr>
          <w:rFonts w:ascii="Caldea" w:hAnsi="Caldea"/>
          <w:sz w:val="24"/>
        </w:rPr>
        <w:t xml:space="preserve"> można się  kontaktować poprzez e-mail na adres:</w:t>
      </w:r>
      <w:r w:rsidRPr="00AD6184">
        <w:rPr>
          <w:rFonts w:ascii="Caldea" w:hAnsi="Caldea"/>
          <w:color w:val="0000FF"/>
          <w:sz w:val="24"/>
          <w:u w:val="single" w:color="0000FF"/>
        </w:rPr>
        <w:t xml:space="preserve"> </w:t>
      </w:r>
      <w:hyperlink r:id="rId5">
        <w:r w:rsidRPr="00AD6184">
          <w:rPr>
            <w:rFonts w:ascii="Caldea" w:hAnsi="Caldea"/>
            <w:color w:val="0000FF"/>
            <w:sz w:val="24"/>
            <w:u w:val="single" w:color="0000FF"/>
          </w:rPr>
          <w:t>inspektor@cbi24.pl</w:t>
        </w:r>
        <w:r w:rsidRPr="00AD6184">
          <w:rPr>
            <w:rFonts w:ascii="Caldea" w:hAnsi="Caldea"/>
            <w:sz w:val="24"/>
          </w:rPr>
          <w:t>.</w:t>
        </w:r>
      </w:hyperlink>
      <w:r w:rsidRPr="00AD6184">
        <w:rPr>
          <w:rFonts w:ascii="Caldea" w:hAnsi="Caldea"/>
          <w:sz w:val="24"/>
        </w:rPr>
        <w:t xml:space="preserve"> Z Inspektorem Ochrony Danych można kontaktować się we wszystkich sprawach dotyczących danych </w:t>
      </w:r>
      <w:r w:rsidR="007700CB" w:rsidRPr="00AD6184">
        <w:rPr>
          <w:rFonts w:ascii="Caldea" w:hAnsi="Caldea"/>
          <w:sz w:val="24"/>
        </w:rPr>
        <w:t>osobowych przetwarzanych przez A</w:t>
      </w:r>
      <w:r w:rsidRPr="00AD6184">
        <w:rPr>
          <w:rFonts w:ascii="Caldea" w:hAnsi="Caldea"/>
          <w:sz w:val="24"/>
        </w:rPr>
        <w:t>dministratora.</w:t>
      </w:r>
    </w:p>
    <w:p w14:paraId="5B5676B9" w14:textId="406698B6" w:rsidR="00272437" w:rsidRPr="007700CB" w:rsidRDefault="00272437" w:rsidP="006523F8">
      <w:pPr>
        <w:pStyle w:val="Akapitzlist"/>
        <w:numPr>
          <w:ilvl w:val="0"/>
          <w:numId w:val="3"/>
        </w:numPr>
        <w:tabs>
          <w:tab w:val="left" w:pos="905"/>
        </w:tabs>
        <w:ind w:right="116" w:firstLine="0"/>
        <w:rPr>
          <w:rFonts w:ascii="Caldea" w:hAnsi="Caldea"/>
          <w:sz w:val="24"/>
        </w:rPr>
      </w:pP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Pani/Pana dane osobowe będą przetwarzane w związku z realizacją obowiązku podatkowego ciążącego  na administratorze (art. 6 ust. 1 li</w:t>
      </w:r>
      <w:r w:rsid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t. c RODO),  w szczególności  w 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celu:</w:t>
      </w:r>
    </w:p>
    <w:p w14:paraId="1F157EE9" w14:textId="5A1B52CE" w:rsidR="00272437" w:rsidRPr="007700CB" w:rsidRDefault="00272437" w:rsidP="00272437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jc w:val="both"/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</w:pP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naliczania wysokości podatku od nieruchomości, rolnego</w:t>
      </w:r>
      <w:r w:rsid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i leśnego od osób fizycznych i 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prawnych;</w:t>
      </w:r>
    </w:p>
    <w:p w14:paraId="16B2731C" w14:textId="77777777" w:rsidR="00272437" w:rsidRPr="007700CB" w:rsidRDefault="00272437" w:rsidP="00272437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jc w:val="both"/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</w:pP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naliczania wysokości podatku od środków transportowych od osób fizycznych i prawnych;</w:t>
      </w:r>
    </w:p>
    <w:p w14:paraId="56F6B111" w14:textId="77777777" w:rsidR="00272437" w:rsidRPr="007700CB" w:rsidRDefault="00272437" w:rsidP="00272437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jc w:val="both"/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</w:pP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wydawania wezwań, postanowień i decyzji w sprawach dotyczących podatków i opłat lokalnych;</w:t>
      </w:r>
    </w:p>
    <w:p w14:paraId="50F3C658" w14:textId="77777777" w:rsidR="00272437" w:rsidRPr="007700CB" w:rsidRDefault="00272437" w:rsidP="00272437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jc w:val="both"/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</w:pP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wydawania decyzji w sprawie ulg podatkowych tj. umorzenie, rozłożenie na raty, odroczenie terminu płatności podatków i opłat lokalnych;</w:t>
      </w:r>
    </w:p>
    <w:p w14:paraId="330D10C3" w14:textId="5044F276" w:rsidR="00272437" w:rsidRPr="008137D4" w:rsidRDefault="00272437" w:rsidP="008137D4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jc w:val="both"/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</w:pP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poboru i zwrotu podatków i opłat lokalnych zgodnie z: ust</w:t>
      </w:r>
      <w:r w:rsid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awą z dnia 12 stycznia 1991r. o 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podatkach i o</w:t>
      </w:r>
      <w:r w:rsid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płatach lokalnych (t.j. Dz. U. z 2023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r.  poz. </w:t>
      </w:r>
      <w:r w:rsid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70 ze zm.), ustawą z dnia 15 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listopada 1984 r. </w:t>
      </w:r>
      <w:r w:rsid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o podatku rolnym  (t.j. Dz. U. z 2020 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r. poz. </w:t>
      </w:r>
      <w:r w:rsid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333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ze zm.), ustawą z dnia 30 października  2002r. o podatku leśnym (</w:t>
      </w:r>
      <w:r w:rsidR="008137D4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t.j. 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Dz. U. z 2019</w:t>
      </w:r>
      <w:r w:rsidR="008137D4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r. poz. 888 ze zm.), usta</w:t>
      </w:r>
      <w:r w:rsidR="008137D4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wą </w:t>
      </w:r>
      <w:r w:rsidR="008137D4" w:rsidRPr="008137D4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z</w:t>
      </w:r>
      <w:r w:rsidR="008137D4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</w:t>
      </w:r>
      <w:r w:rsidR="008137D4" w:rsidRPr="008137D4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dnia 13 września 1996 r. o utrzymaniu czystości i porządku w gminach</w:t>
      </w:r>
      <w:r w:rsidR="008137D4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(t.j. Dz. U. z 2023 poz. 1469 ze zm.);</w:t>
      </w:r>
    </w:p>
    <w:p w14:paraId="5F189AF2" w14:textId="6066B65C" w:rsidR="00D2571A" w:rsidRPr="00D2571A" w:rsidRDefault="00D2571A" w:rsidP="00D2571A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</w:pPr>
      <w:r w:rsidRPr="00D2571A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windykacji niezapłaconych podatków i opłat zgodnie z ustawą z dnia 17 czerwca1966r. o postępowaniu egzekucyjnym w administracji (t.j. Dz. U. z 2023r. poz.</w:t>
      </w:r>
      <w:r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</w:t>
      </w:r>
      <w:r w:rsidRPr="00D2571A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2505 ze zm.);</w:t>
      </w:r>
    </w:p>
    <w:p w14:paraId="5DFFAEFE" w14:textId="4262B077" w:rsidR="00272437" w:rsidRPr="007700CB" w:rsidRDefault="00272437" w:rsidP="00D2571A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jc w:val="both"/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</w:pP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wydawania zaświadczeń o figurowaniu lub nie figurowaniu w ewidencji podatników podatków rolnego, od nieruchomości i leśnego oraz o niezaleganiu w podatkach lub stwierdzające stan zaległości zgodnie z u</w:t>
      </w:r>
      <w:r w:rsidR="008137D4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stawą z dnia 29 sierpnia 1997r.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Ordynacja pod</w:t>
      </w:r>
      <w:r w:rsidR="005C719A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atkowa (t.j. Dz. U. z 2023 r. poz. 2383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ze zm.);</w:t>
      </w:r>
    </w:p>
    <w:p w14:paraId="25416DDE" w14:textId="255BFE70" w:rsidR="00E3382E" w:rsidRPr="007700CB" w:rsidRDefault="00272437" w:rsidP="00151035">
      <w:pPr>
        <w:widowControl/>
        <w:numPr>
          <w:ilvl w:val="1"/>
          <w:numId w:val="3"/>
        </w:numPr>
        <w:autoSpaceDE/>
        <w:autoSpaceDN/>
        <w:spacing w:before="100" w:beforeAutospacing="1" w:after="100" w:afterAutospacing="1"/>
        <w:ind w:left="493" w:firstLine="0"/>
        <w:contextualSpacing/>
        <w:jc w:val="both"/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</w:pP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wydawania zaświadczeń o pomocy de minimis, zgodnie z ustawą z dnia 30 kwietnia 2004r. o postępowaniu w sprawach dotyczących pomocy publicznej (</w:t>
      </w:r>
      <w:r w:rsidR="00151035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t.j. Dz. U. z 2023 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r. poz. </w:t>
      </w:r>
      <w:r w:rsidR="00151035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>702</w:t>
      </w:r>
      <w:r w:rsidRPr="007700CB">
        <w:rPr>
          <w:rFonts w:ascii="Caldea" w:eastAsia="Times New Roman" w:hAnsi="Caldea" w:cs="Times New Roman"/>
          <w:color w:val="222328"/>
          <w:sz w:val="24"/>
          <w:szCs w:val="24"/>
          <w:lang w:eastAsia="pl-PL"/>
        </w:rPr>
        <w:t xml:space="preserve"> ze zm.).</w:t>
      </w:r>
    </w:p>
    <w:p w14:paraId="334052B0" w14:textId="2F92389C" w:rsidR="006523F8" w:rsidRPr="00151035" w:rsidRDefault="006523F8" w:rsidP="0015103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561" w:hanging="357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 xml:space="preserve">Państwa dane osobowe </w:t>
      </w:r>
      <w:r w:rsidR="00151035" w:rsidRPr="00151035">
        <w:rPr>
          <w:rFonts w:ascii="Caldea" w:eastAsia="Times New Roman" w:hAnsi="Caldea" w:cs="Times New Roman"/>
          <w:color w:val="000000"/>
          <w:sz w:val="24"/>
          <w:szCs w:val="24"/>
        </w:rPr>
        <w:t>po zrealizowaniu celu, dla którego zostały zebrane, będą</w:t>
      </w:r>
      <w:r w:rsidR="00151035">
        <w:rPr>
          <w:rFonts w:ascii="Caldea" w:eastAsia="Times New Roman" w:hAnsi="Caldea" w:cs="Times New Roman"/>
          <w:color w:val="000000"/>
          <w:sz w:val="24"/>
          <w:szCs w:val="24"/>
        </w:rPr>
        <w:t xml:space="preserve"> </w:t>
      </w:r>
      <w:r w:rsidR="00151035" w:rsidRPr="00151035">
        <w:rPr>
          <w:rFonts w:ascii="Caldea" w:eastAsia="Times New Roman" w:hAnsi="Caldea" w:cs="Times New Roman"/>
          <w:color w:val="000000"/>
          <w:sz w:val="24"/>
          <w:szCs w:val="24"/>
        </w:rPr>
        <w:t>przetwarzane do celów archiwalnych i przechowywane przez okres wskazany w przepisach o</w:t>
      </w:r>
      <w:r w:rsidR="00151035">
        <w:rPr>
          <w:rFonts w:ascii="Caldea" w:eastAsia="Times New Roman" w:hAnsi="Caldea" w:cs="Times New Roman"/>
          <w:color w:val="000000"/>
          <w:sz w:val="24"/>
          <w:szCs w:val="24"/>
        </w:rPr>
        <w:t xml:space="preserve"> </w:t>
      </w:r>
      <w:r w:rsidR="00151035" w:rsidRPr="00151035">
        <w:rPr>
          <w:rFonts w:ascii="Caldea" w:eastAsia="Times New Roman" w:hAnsi="Caldea" w:cs="Times New Roman"/>
          <w:color w:val="000000"/>
          <w:sz w:val="24"/>
          <w:szCs w:val="24"/>
        </w:rPr>
        <w:t>archiwizacji</w:t>
      </w:r>
      <w:r w:rsidR="00E8141B">
        <w:rPr>
          <w:rFonts w:ascii="Caldea" w:eastAsia="Times New Roman" w:hAnsi="Caldea" w:cs="Times New Roman"/>
          <w:color w:val="000000"/>
          <w:sz w:val="24"/>
          <w:szCs w:val="24"/>
        </w:rPr>
        <w:t>.</w:t>
      </w:r>
    </w:p>
    <w:p w14:paraId="45B0FBFC" w14:textId="426F6A1A" w:rsidR="006523F8" w:rsidRPr="007700CB" w:rsidRDefault="006523F8" w:rsidP="006523F8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567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>Państwa dane osobowe będą przetwarzane w sposób zautomatyzowany, lecz nie będą podlegały zautomatyzowanem</w:t>
      </w:r>
      <w:r w:rsidR="00151035">
        <w:rPr>
          <w:rFonts w:ascii="Caldea" w:eastAsia="Times New Roman" w:hAnsi="Caldea" w:cs="Times New Roman"/>
          <w:color w:val="000000"/>
          <w:sz w:val="24"/>
          <w:szCs w:val="24"/>
        </w:rPr>
        <w:t xml:space="preserve">u podejmowaniu decyzji, w tym </w:t>
      </w: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>profilowaniu.</w:t>
      </w:r>
    </w:p>
    <w:p w14:paraId="31BFC86A" w14:textId="77777777" w:rsidR="006523F8" w:rsidRPr="007700CB" w:rsidRDefault="006523F8" w:rsidP="006523F8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567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25786A7E" w14:textId="77777777" w:rsidR="006523F8" w:rsidRPr="007700CB" w:rsidRDefault="006523F8" w:rsidP="006523F8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567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79A3167" w14:textId="77777777" w:rsidR="006523F8" w:rsidRPr="007700CB" w:rsidRDefault="006523F8" w:rsidP="006523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>prawo dostępu do swoich danych oraz otrzymania ich kopii;</w:t>
      </w:r>
    </w:p>
    <w:p w14:paraId="1165F6CA" w14:textId="77777777" w:rsidR="006523F8" w:rsidRPr="007700CB" w:rsidRDefault="006523F8" w:rsidP="006523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>prawo do sprostowania (poprawiania) swoich danych osobowych;</w:t>
      </w:r>
    </w:p>
    <w:p w14:paraId="0FB969F8" w14:textId="77777777" w:rsidR="006523F8" w:rsidRPr="007700CB" w:rsidRDefault="006523F8" w:rsidP="006523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>prawo do ograniczenia przetwarzania danych osobowych;</w:t>
      </w:r>
    </w:p>
    <w:p w14:paraId="5723069D" w14:textId="77777777" w:rsidR="006523F8" w:rsidRPr="007700CB" w:rsidRDefault="006523F8" w:rsidP="006523F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59" w:lineRule="auto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lastRenderedPageBreak/>
        <w:t xml:space="preserve">prawo wniesienia skargi do Prezesa Urzędu Ochrony Danych Osobowych </w:t>
      </w: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5C1A5B9" w14:textId="77777777" w:rsidR="006523F8" w:rsidRPr="007700CB" w:rsidRDefault="006523F8" w:rsidP="006523F8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567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bookmarkStart w:id="0" w:name="_heading=h.1fob9te" w:colFirst="0" w:colLast="0"/>
      <w:bookmarkEnd w:id="0"/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20FFB19B" w14:textId="701009D5" w:rsidR="006523F8" w:rsidRPr="00AD6184" w:rsidRDefault="006523F8" w:rsidP="006523F8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60"/>
        <w:ind w:left="567"/>
        <w:jc w:val="both"/>
        <w:rPr>
          <w:rFonts w:ascii="Caldea" w:eastAsia="Times New Roman" w:hAnsi="Caldea" w:cs="Times New Roman"/>
          <w:color w:val="000000"/>
          <w:sz w:val="24"/>
          <w:szCs w:val="24"/>
        </w:rPr>
      </w:pPr>
      <w:r w:rsidRPr="007700CB">
        <w:rPr>
          <w:rFonts w:ascii="Caldea" w:eastAsia="Times New Roman" w:hAnsi="Caldea" w:cs="Times New Roman"/>
          <w:color w:val="000000"/>
          <w:sz w:val="24"/>
          <w:szCs w:val="24"/>
        </w:rPr>
        <w:t xml:space="preserve">Państwa dane mogą zostać przekazane podmiotom zewnętrznym na podstawie umowy powierzenia przetwarzania danych osobowych, </w:t>
      </w:r>
      <w:r w:rsidRPr="00AD6184">
        <w:rPr>
          <w:rFonts w:ascii="Caldea" w:eastAsia="Times New Roman" w:hAnsi="Caldea" w:cs="Times New Roman"/>
          <w:color w:val="000000"/>
          <w:sz w:val="24"/>
          <w:szCs w:val="24"/>
        </w:rPr>
        <w:t>podmiotom lub organom uprawnionym na podstawie przepisów prawa</w:t>
      </w:r>
      <w:r w:rsidR="00976753" w:rsidRPr="00AD6184">
        <w:rPr>
          <w:rFonts w:ascii="Caldea" w:eastAsia="Times New Roman" w:hAnsi="Caldea" w:cs="Times New Roman"/>
          <w:color w:val="000000"/>
          <w:sz w:val="24"/>
          <w:szCs w:val="24"/>
        </w:rPr>
        <w:t>, a także m.in. usługodawcom wykonującym usługi serwisu systemów informatycznych lub doradztwa prawnego</w:t>
      </w:r>
      <w:r w:rsidR="00AD6184" w:rsidRPr="00AD6184">
        <w:rPr>
          <w:rFonts w:ascii="TimesNewRomanPSMT" w:hAnsi="TimesNewRomanPSMT"/>
          <w:sz w:val="24"/>
          <w:szCs w:val="24"/>
        </w:rPr>
        <w:t>, dostawcy usług hostingu poczty mailowej w przypadku korespondencji prowadzonej drogą mailową</w:t>
      </w:r>
      <w:r w:rsidR="00976753" w:rsidRPr="00AD6184">
        <w:rPr>
          <w:rFonts w:ascii="Caldea" w:eastAsia="Times New Roman" w:hAnsi="Caldea" w:cs="Times New Roman"/>
          <w:color w:val="000000"/>
          <w:sz w:val="24"/>
          <w:szCs w:val="24"/>
        </w:rPr>
        <w:t>, jak również podmiotom lub organom uprawnionym na podstawie przepisów prawa.</w:t>
      </w:r>
    </w:p>
    <w:p w14:paraId="0C4D437B" w14:textId="77777777" w:rsidR="006523F8" w:rsidRPr="007700CB" w:rsidRDefault="006523F8" w:rsidP="006523F8">
      <w:pPr>
        <w:rPr>
          <w:rFonts w:ascii="Caldea" w:hAnsi="Caldea"/>
          <w:sz w:val="24"/>
          <w:szCs w:val="24"/>
        </w:rPr>
      </w:pPr>
    </w:p>
    <w:p w14:paraId="01C9A7E5" w14:textId="235A6457" w:rsidR="00E3382E" w:rsidRPr="00976753" w:rsidRDefault="00E3382E" w:rsidP="00976753">
      <w:pPr>
        <w:tabs>
          <w:tab w:val="left" w:pos="904"/>
          <w:tab w:val="left" w:pos="905"/>
        </w:tabs>
        <w:ind w:right="115"/>
        <w:rPr>
          <w:rFonts w:ascii="Caldea" w:hAnsi="Caldea"/>
          <w:sz w:val="24"/>
        </w:rPr>
      </w:pPr>
    </w:p>
    <w:sectPr w:rsidR="00E3382E" w:rsidRPr="00976753">
      <w:pgSz w:w="11910" w:h="16840"/>
      <w:pgMar w:top="1320" w:right="13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jaVu Serif Condensed">
    <w:altName w:val="Cambr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d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25747"/>
    <w:multiLevelType w:val="hybridMultilevel"/>
    <w:tmpl w:val="32E25820"/>
    <w:lvl w:ilvl="0" w:tplc="1492AA44">
      <w:numFmt w:val="bullet"/>
      <w:lvlText w:val="-"/>
      <w:lvlJc w:val="left"/>
      <w:pPr>
        <w:ind w:left="196" w:hanging="147"/>
      </w:pPr>
      <w:rPr>
        <w:rFonts w:ascii="DejaVu Serif Condensed" w:eastAsia="DejaVu Serif Condensed" w:hAnsi="DejaVu Serif Condensed" w:cs="DejaVu Serif Condensed" w:hint="default"/>
        <w:w w:val="109"/>
        <w:sz w:val="24"/>
        <w:szCs w:val="24"/>
        <w:lang w:val="pl-PL" w:eastAsia="en-US" w:bidi="ar-SA"/>
      </w:rPr>
    </w:lvl>
    <w:lvl w:ilvl="1" w:tplc="8D86D784">
      <w:numFmt w:val="bullet"/>
      <w:lvlText w:val="•"/>
      <w:lvlJc w:val="left"/>
      <w:pPr>
        <w:ind w:left="1118" w:hanging="147"/>
      </w:pPr>
      <w:rPr>
        <w:rFonts w:hint="default"/>
        <w:lang w:val="pl-PL" w:eastAsia="en-US" w:bidi="ar-SA"/>
      </w:rPr>
    </w:lvl>
    <w:lvl w:ilvl="2" w:tplc="61BE4330">
      <w:numFmt w:val="bullet"/>
      <w:lvlText w:val="•"/>
      <w:lvlJc w:val="left"/>
      <w:pPr>
        <w:ind w:left="2037" w:hanging="147"/>
      </w:pPr>
      <w:rPr>
        <w:rFonts w:hint="default"/>
        <w:lang w:val="pl-PL" w:eastAsia="en-US" w:bidi="ar-SA"/>
      </w:rPr>
    </w:lvl>
    <w:lvl w:ilvl="3" w:tplc="E47280D0">
      <w:numFmt w:val="bullet"/>
      <w:lvlText w:val="•"/>
      <w:lvlJc w:val="left"/>
      <w:pPr>
        <w:ind w:left="2955" w:hanging="147"/>
      </w:pPr>
      <w:rPr>
        <w:rFonts w:hint="default"/>
        <w:lang w:val="pl-PL" w:eastAsia="en-US" w:bidi="ar-SA"/>
      </w:rPr>
    </w:lvl>
    <w:lvl w:ilvl="4" w:tplc="098A6FD8">
      <w:numFmt w:val="bullet"/>
      <w:lvlText w:val="•"/>
      <w:lvlJc w:val="left"/>
      <w:pPr>
        <w:ind w:left="3874" w:hanging="147"/>
      </w:pPr>
      <w:rPr>
        <w:rFonts w:hint="default"/>
        <w:lang w:val="pl-PL" w:eastAsia="en-US" w:bidi="ar-SA"/>
      </w:rPr>
    </w:lvl>
    <w:lvl w:ilvl="5" w:tplc="2482F126">
      <w:numFmt w:val="bullet"/>
      <w:lvlText w:val="•"/>
      <w:lvlJc w:val="left"/>
      <w:pPr>
        <w:ind w:left="4793" w:hanging="147"/>
      </w:pPr>
      <w:rPr>
        <w:rFonts w:hint="default"/>
        <w:lang w:val="pl-PL" w:eastAsia="en-US" w:bidi="ar-SA"/>
      </w:rPr>
    </w:lvl>
    <w:lvl w:ilvl="6" w:tplc="03DED7DE">
      <w:numFmt w:val="bullet"/>
      <w:lvlText w:val="•"/>
      <w:lvlJc w:val="left"/>
      <w:pPr>
        <w:ind w:left="5711" w:hanging="147"/>
      </w:pPr>
      <w:rPr>
        <w:rFonts w:hint="default"/>
        <w:lang w:val="pl-PL" w:eastAsia="en-US" w:bidi="ar-SA"/>
      </w:rPr>
    </w:lvl>
    <w:lvl w:ilvl="7" w:tplc="1FA455C8">
      <w:numFmt w:val="bullet"/>
      <w:lvlText w:val="•"/>
      <w:lvlJc w:val="left"/>
      <w:pPr>
        <w:ind w:left="6630" w:hanging="147"/>
      </w:pPr>
      <w:rPr>
        <w:rFonts w:hint="default"/>
        <w:lang w:val="pl-PL" w:eastAsia="en-US" w:bidi="ar-SA"/>
      </w:rPr>
    </w:lvl>
    <w:lvl w:ilvl="8" w:tplc="6562E722">
      <w:numFmt w:val="bullet"/>
      <w:lvlText w:val="•"/>
      <w:lvlJc w:val="left"/>
      <w:pPr>
        <w:ind w:left="7549" w:hanging="147"/>
      </w:pPr>
      <w:rPr>
        <w:rFonts w:hint="default"/>
        <w:lang w:val="pl-PL" w:eastAsia="en-US" w:bidi="ar-SA"/>
      </w:rPr>
    </w:lvl>
  </w:abstractNum>
  <w:abstractNum w:abstractNumId="1" w15:restartNumberingAfterBreak="0">
    <w:nsid w:val="26164090"/>
    <w:multiLevelType w:val="multilevel"/>
    <w:tmpl w:val="952409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11F0720"/>
    <w:multiLevelType w:val="multilevel"/>
    <w:tmpl w:val="B35A31A2"/>
    <w:lvl w:ilvl="0">
      <w:start w:val="1"/>
      <w:numFmt w:val="decimal"/>
      <w:lvlText w:val="%1)"/>
      <w:lvlJc w:val="left"/>
      <w:pPr>
        <w:ind w:left="196" w:hanging="708"/>
        <w:jc w:val="right"/>
      </w:pPr>
      <w:rPr>
        <w:rFonts w:hint="default"/>
        <w:spacing w:val="-1"/>
        <w:w w:val="99"/>
        <w:sz w:val="24"/>
        <w:szCs w:val="24"/>
        <w:lang w:val="pl-PL" w:eastAsia="en-US" w:bidi="ar-SA"/>
      </w:rPr>
    </w:lvl>
    <w:lvl w:ilvl="1">
      <w:numFmt w:val="bullet"/>
      <w:lvlText w:val="-"/>
      <w:lvlJc w:val="left"/>
      <w:pPr>
        <w:ind w:left="623" w:hanging="132"/>
      </w:pPr>
      <w:rPr>
        <w:rFonts w:ascii="Caladea" w:eastAsia="Caladea" w:hAnsi="Caladea" w:cs="Caladea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594" w:hanging="1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68" w:hanging="1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42" w:hanging="1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16" w:hanging="1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90" w:hanging="1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64" w:hanging="1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38" w:hanging="132"/>
      </w:pPr>
      <w:rPr>
        <w:rFonts w:hint="default"/>
        <w:lang w:val="pl-PL" w:eastAsia="en-US" w:bidi="ar-SA"/>
      </w:rPr>
    </w:lvl>
  </w:abstractNum>
  <w:abstractNum w:abstractNumId="3" w15:restartNumberingAfterBreak="0">
    <w:nsid w:val="43D87626"/>
    <w:multiLevelType w:val="hybridMultilevel"/>
    <w:tmpl w:val="C76C0C0A"/>
    <w:lvl w:ilvl="0" w:tplc="1996E85A">
      <w:start w:val="1"/>
      <w:numFmt w:val="decimal"/>
      <w:lvlText w:val="%1."/>
      <w:lvlJc w:val="left"/>
      <w:pPr>
        <w:ind w:left="196" w:hanging="708"/>
      </w:pPr>
      <w:rPr>
        <w:rFonts w:ascii="Caldea" w:eastAsia="Caladea" w:hAnsi="Caldea" w:cs="Caladea"/>
        <w:spacing w:val="-1"/>
        <w:w w:val="99"/>
        <w:sz w:val="24"/>
        <w:szCs w:val="24"/>
        <w:lang w:val="pl-PL" w:eastAsia="en-US" w:bidi="ar-SA"/>
      </w:rPr>
    </w:lvl>
    <w:lvl w:ilvl="1" w:tplc="B9D6C6C4">
      <w:numFmt w:val="bullet"/>
      <w:lvlText w:val="-"/>
      <w:lvlJc w:val="left"/>
      <w:pPr>
        <w:ind w:left="623" w:hanging="132"/>
      </w:pPr>
      <w:rPr>
        <w:rFonts w:ascii="Caladea" w:eastAsia="Caladea" w:hAnsi="Caladea" w:cs="Caladea" w:hint="default"/>
        <w:w w:val="100"/>
        <w:sz w:val="24"/>
        <w:szCs w:val="24"/>
        <w:lang w:val="pl-PL" w:eastAsia="en-US" w:bidi="ar-SA"/>
      </w:rPr>
    </w:lvl>
    <w:lvl w:ilvl="2" w:tplc="CD0028E0">
      <w:numFmt w:val="bullet"/>
      <w:lvlText w:val="•"/>
      <w:lvlJc w:val="left"/>
      <w:pPr>
        <w:ind w:left="1594" w:hanging="132"/>
      </w:pPr>
      <w:rPr>
        <w:rFonts w:hint="default"/>
        <w:lang w:val="pl-PL" w:eastAsia="en-US" w:bidi="ar-SA"/>
      </w:rPr>
    </w:lvl>
    <w:lvl w:ilvl="3" w:tplc="5DA4DBF4">
      <w:numFmt w:val="bullet"/>
      <w:lvlText w:val="•"/>
      <w:lvlJc w:val="left"/>
      <w:pPr>
        <w:ind w:left="2568" w:hanging="132"/>
      </w:pPr>
      <w:rPr>
        <w:rFonts w:hint="default"/>
        <w:lang w:val="pl-PL" w:eastAsia="en-US" w:bidi="ar-SA"/>
      </w:rPr>
    </w:lvl>
    <w:lvl w:ilvl="4" w:tplc="AAE47656">
      <w:numFmt w:val="bullet"/>
      <w:lvlText w:val="•"/>
      <w:lvlJc w:val="left"/>
      <w:pPr>
        <w:ind w:left="3542" w:hanging="132"/>
      </w:pPr>
      <w:rPr>
        <w:rFonts w:hint="default"/>
        <w:lang w:val="pl-PL" w:eastAsia="en-US" w:bidi="ar-SA"/>
      </w:rPr>
    </w:lvl>
    <w:lvl w:ilvl="5" w:tplc="5668434A">
      <w:numFmt w:val="bullet"/>
      <w:lvlText w:val="•"/>
      <w:lvlJc w:val="left"/>
      <w:pPr>
        <w:ind w:left="4516" w:hanging="132"/>
      </w:pPr>
      <w:rPr>
        <w:rFonts w:hint="default"/>
        <w:lang w:val="pl-PL" w:eastAsia="en-US" w:bidi="ar-SA"/>
      </w:rPr>
    </w:lvl>
    <w:lvl w:ilvl="6" w:tplc="F36AA970">
      <w:numFmt w:val="bullet"/>
      <w:lvlText w:val="•"/>
      <w:lvlJc w:val="left"/>
      <w:pPr>
        <w:ind w:left="5490" w:hanging="132"/>
      </w:pPr>
      <w:rPr>
        <w:rFonts w:hint="default"/>
        <w:lang w:val="pl-PL" w:eastAsia="en-US" w:bidi="ar-SA"/>
      </w:rPr>
    </w:lvl>
    <w:lvl w:ilvl="7" w:tplc="BAAC01E2">
      <w:numFmt w:val="bullet"/>
      <w:lvlText w:val="•"/>
      <w:lvlJc w:val="left"/>
      <w:pPr>
        <w:ind w:left="6464" w:hanging="132"/>
      </w:pPr>
      <w:rPr>
        <w:rFonts w:hint="default"/>
        <w:lang w:val="pl-PL" w:eastAsia="en-US" w:bidi="ar-SA"/>
      </w:rPr>
    </w:lvl>
    <w:lvl w:ilvl="8" w:tplc="827C33F6">
      <w:numFmt w:val="bullet"/>
      <w:lvlText w:val="•"/>
      <w:lvlJc w:val="left"/>
      <w:pPr>
        <w:ind w:left="7438" w:hanging="132"/>
      </w:pPr>
      <w:rPr>
        <w:rFonts w:hint="default"/>
        <w:lang w:val="pl-PL" w:eastAsia="en-US" w:bidi="ar-SA"/>
      </w:rPr>
    </w:lvl>
  </w:abstractNum>
  <w:abstractNum w:abstractNumId="4" w15:restartNumberingAfterBreak="0">
    <w:nsid w:val="4D771BC8"/>
    <w:multiLevelType w:val="multilevel"/>
    <w:tmpl w:val="210047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C37CB"/>
    <w:multiLevelType w:val="hybridMultilevel"/>
    <w:tmpl w:val="306E41F4"/>
    <w:lvl w:ilvl="0" w:tplc="8CA66016">
      <w:numFmt w:val="bullet"/>
      <w:lvlText w:val="◻"/>
      <w:lvlJc w:val="left"/>
      <w:pPr>
        <w:ind w:left="196" w:hanging="274"/>
      </w:pPr>
      <w:rPr>
        <w:rFonts w:ascii="DejaVu Serif Condensed" w:eastAsia="DejaVu Serif Condensed" w:hAnsi="DejaVu Serif Condensed" w:cs="DejaVu Serif Condensed" w:hint="default"/>
        <w:w w:val="111"/>
        <w:sz w:val="24"/>
        <w:szCs w:val="24"/>
        <w:lang w:val="pl-PL" w:eastAsia="en-US" w:bidi="ar-SA"/>
      </w:rPr>
    </w:lvl>
    <w:lvl w:ilvl="1" w:tplc="987C5AAE">
      <w:numFmt w:val="bullet"/>
      <w:lvlText w:val="•"/>
      <w:lvlJc w:val="left"/>
      <w:pPr>
        <w:ind w:left="1118" w:hanging="274"/>
      </w:pPr>
      <w:rPr>
        <w:rFonts w:hint="default"/>
        <w:lang w:val="pl-PL" w:eastAsia="en-US" w:bidi="ar-SA"/>
      </w:rPr>
    </w:lvl>
    <w:lvl w:ilvl="2" w:tplc="3F8A02CE">
      <w:numFmt w:val="bullet"/>
      <w:lvlText w:val="•"/>
      <w:lvlJc w:val="left"/>
      <w:pPr>
        <w:ind w:left="2037" w:hanging="274"/>
      </w:pPr>
      <w:rPr>
        <w:rFonts w:hint="default"/>
        <w:lang w:val="pl-PL" w:eastAsia="en-US" w:bidi="ar-SA"/>
      </w:rPr>
    </w:lvl>
    <w:lvl w:ilvl="3" w:tplc="F7A4F66E">
      <w:numFmt w:val="bullet"/>
      <w:lvlText w:val="•"/>
      <w:lvlJc w:val="left"/>
      <w:pPr>
        <w:ind w:left="2955" w:hanging="274"/>
      </w:pPr>
      <w:rPr>
        <w:rFonts w:hint="default"/>
        <w:lang w:val="pl-PL" w:eastAsia="en-US" w:bidi="ar-SA"/>
      </w:rPr>
    </w:lvl>
    <w:lvl w:ilvl="4" w:tplc="95CC5538">
      <w:numFmt w:val="bullet"/>
      <w:lvlText w:val="•"/>
      <w:lvlJc w:val="left"/>
      <w:pPr>
        <w:ind w:left="3874" w:hanging="274"/>
      </w:pPr>
      <w:rPr>
        <w:rFonts w:hint="default"/>
        <w:lang w:val="pl-PL" w:eastAsia="en-US" w:bidi="ar-SA"/>
      </w:rPr>
    </w:lvl>
    <w:lvl w:ilvl="5" w:tplc="CF7E8B12">
      <w:numFmt w:val="bullet"/>
      <w:lvlText w:val="•"/>
      <w:lvlJc w:val="left"/>
      <w:pPr>
        <w:ind w:left="4793" w:hanging="274"/>
      </w:pPr>
      <w:rPr>
        <w:rFonts w:hint="default"/>
        <w:lang w:val="pl-PL" w:eastAsia="en-US" w:bidi="ar-SA"/>
      </w:rPr>
    </w:lvl>
    <w:lvl w:ilvl="6" w:tplc="DD7A2422">
      <w:numFmt w:val="bullet"/>
      <w:lvlText w:val="•"/>
      <w:lvlJc w:val="left"/>
      <w:pPr>
        <w:ind w:left="5711" w:hanging="274"/>
      </w:pPr>
      <w:rPr>
        <w:rFonts w:hint="default"/>
        <w:lang w:val="pl-PL" w:eastAsia="en-US" w:bidi="ar-SA"/>
      </w:rPr>
    </w:lvl>
    <w:lvl w:ilvl="7" w:tplc="994A5486">
      <w:numFmt w:val="bullet"/>
      <w:lvlText w:val="•"/>
      <w:lvlJc w:val="left"/>
      <w:pPr>
        <w:ind w:left="6630" w:hanging="274"/>
      </w:pPr>
      <w:rPr>
        <w:rFonts w:hint="default"/>
        <w:lang w:val="pl-PL" w:eastAsia="en-US" w:bidi="ar-SA"/>
      </w:rPr>
    </w:lvl>
    <w:lvl w:ilvl="8" w:tplc="309ACAEC">
      <w:numFmt w:val="bullet"/>
      <w:lvlText w:val="•"/>
      <w:lvlJc w:val="left"/>
      <w:pPr>
        <w:ind w:left="7549" w:hanging="274"/>
      </w:pPr>
      <w:rPr>
        <w:rFonts w:hint="default"/>
        <w:lang w:val="pl-PL" w:eastAsia="en-US" w:bidi="ar-SA"/>
      </w:rPr>
    </w:lvl>
  </w:abstractNum>
  <w:abstractNum w:abstractNumId="7" w15:restartNumberingAfterBreak="0">
    <w:nsid w:val="662D2A23"/>
    <w:multiLevelType w:val="multilevel"/>
    <w:tmpl w:val="5F16269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09021A5"/>
    <w:multiLevelType w:val="multilevel"/>
    <w:tmpl w:val="5F16269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2)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1C31144"/>
    <w:multiLevelType w:val="multilevel"/>
    <w:tmpl w:val="2ED4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183065">
    <w:abstractNumId w:val="6"/>
  </w:num>
  <w:num w:numId="2" w16cid:durableId="1057053001">
    <w:abstractNumId w:val="0"/>
  </w:num>
  <w:num w:numId="3" w16cid:durableId="737627118">
    <w:abstractNumId w:val="3"/>
  </w:num>
  <w:num w:numId="4" w16cid:durableId="1100294267">
    <w:abstractNumId w:val="9"/>
  </w:num>
  <w:num w:numId="5" w16cid:durableId="366411987">
    <w:abstractNumId w:val="1"/>
  </w:num>
  <w:num w:numId="6" w16cid:durableId="218439293">
    <w:abstractNumId w:val="4"/>
  </w:num>
  <w:num w:numId="7" w16cid:durableId="1443183777">
    <w:abstractNumId w:val="8"/>
  </w:num>
  <w:num w:numId="8" w16cid:durableId="1060520384">
    <w:abstractNumId w:val="7"/>
  </w:num>
  <w:num w:numId="9" w16cid:durableId="207034476">
    <w:abstractNumId w:val="5"/>
  </w:num>
  <w:num w:numId="10" w16cid:durableId="187256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2E"/>
    <w:rsid w:val="00151035"/>
    <w:rsid w:val="00272437"/>
    <w:rsid w:val="00335FC4"/>
    <w:rsid w:val="005C1CB1"/>
    <w:rsid w:val="005C719A"/>
    <w:rsid w:val="006523F8"/>
    <w:rsid w:val="00670D53"/>
    <w:rsid w:val="007700CB"/>
    <w:rsid w:val="008137D4"/>
    <w:rsid w:val="00976753"/>
    <w:rsid w:val="009D2C4A"/>
    <w:rsid w:val="00AD6184"/>
    <w:rsid w:val="00B26A3E"/>
    <w:rsid w:val="00CD274E"/>
    <w:rsid w:val="00D2571A"/>
    <w:rsid w:val="00DC1EA2"/>
    <w:rsid w:val="00E3382E"/>
    <w:rsid w:val="00E8141B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6C160"/>
  <w15:docId w15:val="{26BC38FB-329B-4110-BA63-04FC58F4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adea" w:eastAsia="Caladea" w:hAnsi="Caladea" w:cs="Calade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96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69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9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Uwydatnienie">
    <w:name w:val="Emphasis"/>
    <w:basedOn w:val="Domylnaczcionkaakapitu"/>
    <w:uiPriority w:val="20"/>
    <w:qFormat/>
    <w:rsid w:val="00DC1EA2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6523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523F8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523F8"/>
    <w:rPr>
      <w:rFonts w:ascii="Calibri" w:eastAsia="Calibri" w:hAnsi="Calibri" w:cs="Calibri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0C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0CB"/>
    <w:rPr>
      <w:rFonts w:ascii="Lucida Grande CE" w:eastAsia="Caladea" w:hAnsi="Lucida Grande CE" w:cs="Lucida Grande CE"/>
      <w:sz w:val="18"/>
      <w:szCs w:val="18"/>
      <w:lang w:val="pl-PL"/>
    </w:rPr>
  </w:style>
  <w:style w:type="character" w:customStyle="1" w:styleId="fontstyle01">
    <w:name w:val="fontstyle01"/>
    <w:basedOn w:val="Domylnaczcionkaakapitu"/>
    <w:rsid w:val="009D2C4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Małgorzata Potręć</cp:lastModifiedBy>
  <cp:revision>4</cp:revision>
  <dcterms:created xsi:type="dcterms:W3CDTF">2024-06-27T10:24:00Z</dcterms:created>
  <dcterms:modified xsi:type="dcterms:W3CDTF">2025-03-12T08:58:00Z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2022-01-18T00:00:00Z</vt:filetime>
  </property>
</Properties>
</file>